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CEE44">
      <w:pPr>
        <w:spacing w:after="0" w:line="360" w:lineRule="auto"/>
        <w:ind w:firstLine="3463" w:firstLineChars="1150"/>
        <w:rPr>
          <w:rFonts w:ascii="宋体" w:hAnsi="宋体"/>
          <w:b/>
          <w:sz w:val="30"/>
          <w:szCs w:val="30"/>
        </w:rPr>
      </w:pPr>
      <w:bookmarkStart w:id="15" w:name="_GoBack"/>
      <w:bookmarkEnd w:id="15"/>
      <w:r>
        <w:rPr>
          <w:rFonts w:ascii="宋体" w:hAnsi="宋体"/>
          <w:b/>
          <w:sz w:val="30"/>
          <w:szCs w:val="30"/>
        </w:rPr>
        <w:t>13</w:t>
      </w:r>
      <w:r>
        <w:rPr>
          <w:rFonts w:hint="eastAsia" w:ascii="宋体" w:hAnsi="宋体"/>
          <w:b/>
          <w:sz w:val="30"/>
          <w:szCs w:val="30"/>
        </w:rPr>
        <w:t xml:space="preserve"> </w:t>
      </w:r>
      <w:bookmarkStart w:id="0" w:name="_Hlk121153928"/>
      <w:r>
        <w:rPr>
          <w:rFonts w:hint="eastAsia" w:ascii="宋体" w:hAnsi="宋体"/>
          <w:b/>
          <w:sz w:val="30"/>
          <w:szCs w:val="30"/>
        </w:rPr>
        <w:t xml:space="preserve"> 董存瑞舍身炸暗堡</w:t>
      </w:r>
    </w:p>
    <w:bookmarkEnd w:id="0"/>
    <w:p w14:paraId="5CDD9093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B004A9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了解革命先烈和新中国建设发展中的模范人物</w:t>
      </w:r>
      <w:r>
        <w:rPr>
          <w:rFonts w:hint="eastAsia" w:ascii="宋体" w:hAnsi="宋体"/>
          <w:sz w:val="24"/>
          <w:szCs w:val="30"/>
        </w:rPr>
        <w:t>，提升爱国情怀。</w:t>
      </w:r>
    </w:p>
    <w:p w14:paraId="15397D7C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学习抓住重点进行细致描写的方法。</w:t>
      </w:r>
    </w:p>
    <w:p w14:paraId="598FCB99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领悟课文内容，从言行体会董存瑞对革命事业的忠贞，为人民解放事业勇于牺牲的献身精神。</w:t>
      </w:r>
      <w:r>
        <w:rPr>
          <w:rFonts w:ascii="宋体" w:hAnsi="宋体"/>
          <w:bCs/>
          <w:sz w:val="24"/>
          <w:szCs w:val="30"/>
        </w:rPr>
        <w:t xml:space="preserve"> </w:t>
      </w:r>
    </w:p>
    <w:p w14:paraId="7C828658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品味文字的情真意切，体味书中革命先烈抛头颅，洒热血的光辉形象。</w:t>
      </w:r>
    </w:p>
    <w:p w14:paraId="3668CF09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6DDB69D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时代背景：1948年是全国解放前夕。当时解放战争取得节节胜利，党中央发出“打倒蒋介石，解放全中国”的号召，极大地鼓舞了全国人民和解放军全体指战员。战争形势越来越好，国民党反动军队节节败退，我们不断乘胜挺进。</w:t>
      </w:r>
    </w:p>
    <w:p w14:paraId="1578CB6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课文人物：董存瑞生于1929年，河北省怀来县人。他出身贫苦农民家庭。当过儿童团长，13岁时，曾机智地掩护区委书记躲过侵华日军追捕，被誉为“抗日小英雄”。1945年7月参加八路军。后任某部六班班长。1947年加入中国共产党。他军事技术过硬，作战机智勇敢，在一次战斗中只身俘敌10多人。先后立大功3次、小功4次，获3枚“勇敢奖章”、1枚“毛泽东奖章”。他所领导的班获“董存瑞练兵模范班”称号。在解放军攻打隆化城的战斗中，被桥型碉堡火力所阻，董存瑞挺身冲到桥下，托起炸药包，炸掉暗堡，用自己的生命为部队开辟了前进的道路。他牺牲时只有19岁。</w:t>
      </w:r>
    </w:p>
    <w:p w14:paraId="561F1364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137C44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1.自主学习字词，正确、流利、有感情地朗读课文。</w:t>
      </w:r>
    </w:p>
    <w:p w14:paraId="5372000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2.能按事情发展的顺序给课文分段。</w:t>
      </w:r>
    </w:p>
    <w:p w14:paraId="57771E4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3</w:t>
      </w:r>
      <w:r>
        <w:rPr>
          <w:rFonts w:hint="eastAsia" w:ascii="宋体" w:hAnsi="宋体" w:cs="宋体"/>
          <w:color w:val="000000"/>
          <w:sz w:val="24"/>
          <w:szCs w:val="24"/>
        </w:rPr>
        <w:t>.细读文本，抓住描写董存瑞的语言、动作和神态的句子，从言行体会他对革命事业的忠贞，为人民解放事业勇于牺牲的献身精神。</w:t>
      </w:r>
      <w:r>
        <w:rPr>
          <w:rFonts w:ascii="宋体" w:hAnsi="宋体" w:cs="宋体"/>
          <w:color w:val="000000"/>
          <w:sz w:val="24"/>
          <w:szCs w:val="24"/>
        </w:rPr>
        <w:t> </w:t>
      </w:r>
    </w:p>
    <w:p w14:paraId="0FD0542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639C41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细读文本，抓住描写董存瑞的语言、动作和神态的句子，从言行体会他对革命事业的忠贞，为人民解放事业勇于牺牲的献身精神。</w:t>
      </w:r>
    </w:p>
    <w:p w14:paraId="3123C73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49DAF2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领悟课文内容，从言行体会他对革命事业的忠贞，为人民解放事业勇于牺牲的献身精神。</w:t>
      </w:r>
    </w:p>
    <w:p w14:paraId="7054DA1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23F47F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50B7F38B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C06F32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课时</w:t>
      </w:r>
    </w:p>
    <w:p w14:paraId="71AB70AA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90E24D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EA91CE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1.自主学习字词，正确、流利、有感情地朗读课文。</w:t>
      </w:r>
    </w:p>
    <w:p w14:paraId="08C6DC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2.能按事情发展的顺序给课文分段。</w:t>
      </w:r>
    </w:p>
    <w:p w14:paraId="4FFF598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3.细读文本，抓住描写董存瑞的语言、动作和神态的句子，从言行体会他对革命事业的忠贞，为人民解放事业勇于牺牲的献身精神。</w:t>
      </w:r>
    </w:p>
    <w:p w14:paraId="1219A5A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CF4877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一、教师导入，感知题目</w:t>
      </w:r>
    </w:p>
    <w:p w14:paraId="4BFE39AC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</w:t>
      </w:r>
      <w:bookmarkStart w:id="1" w:name="_Hlk120962596"/>
      <w:bookmarkStart w:id="2" w:name="_Hlk121049800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1"/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董存瑞舍身炸碉堡</w:t>
      </w:r>
      <w:r>
        <w:rPr>
          <w:rFonts w:hint="eastAsia" w:ascii="宋体" w:hAnsi="宋体"/>
          <w:sz w:val="24"/>
          <w:szCs w:val="24"/>
        </w:rPr>
        <w:t>，学生齐读课题。</w:t>
      </w:r>
    </w:p>
    <w:bookmarkEnd w:id="2"/>
    <w:p w14:paraId="72F75A1E">
      <w:pPr>
        <w:spacing w:after="0"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学生看图猜英雄人物。</w:t>
      </w:r>
    </w:p>
    <w:p w14:paraId="16491A8D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：无数革命先烈为了民族解放和人民幸福，浴血奋战，前赴后继。李大钊、刘胡兰、董存瑞，还有飞夺泸定桥的红四团……他们在革命事业的道路上谱写了壮烈的篇章。今天，我们来学习董存瑞的故事。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 w14:paraId="0D8C4B33">
      <w:pPr>
        <w:spacing w:after="0"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创设情境，谈话切入，引导学生说说那些为我们创造幸福生活的革命先烈，唤起学生对先烈的敬佩之情，感悟今日来之不易的幸福生活，调动学生积极的情绪状态，引发学生的共鸣，让学生对文本产生学习兴趣。</w:t>
      </w:r>
      <w:r>
        <w:rPr>
          <w:rFonts w:hint="eastAsia" w:ascii="宋体" w:hAnsi="宋体"/>
          <w:sz w:val="24"/>
          <w:szCs w:val="24"/>
        </w:rPr>
        <w:t>）</w:t>
      </w:r>
    </w:p>
    <w:p w14:paraId="5A2D8AF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二、走进文中人物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出示课件4、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3807D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教师出示董存瑞资料：</w:t>
      </w:r>
    </w:p>
    <w:p w14:paraId="2092414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董存瑞生于1929年，河北省怀来县人。他出身贫苦农民家庭。当过儿童团长，13岁时，曾机智地掩护区委书记躲过侵华日军追捕，被誉为“抗日小英雄”。1945年7月参加八路军。后任某部六班班长。1947年加入中国共产党。他军事技术过硬，作战机智勇敢，在一次战斗中只身俘敌10多人。先后立大功3次、小功4次，获3枚“勇敢奖章”、1枚“毛泽东奖章”。他所领导的班获“董存瑞练兵模范班”称号。在解放军攻打隆化城的战斗中，被桥型碉堡火力所阻，董存瑞挺身冲到桥下，托起炸药包，炸掉暗堡，用自己的生命为部队开辟了前进的道路。他牺牲时只有19岁。 </w:t>
      </w:r>
    </w:p>
    <w:p w14:paraId="25DE85FA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楷体" w:hAnsi="楷体" w:eastAsia="楷体"/>
          <w:b/>
          <w:color w:val="000000"/>
          <w:sz w:val="24"/>
          <w:szCs w:val="24"/>
        </w:rPr>
        <w:t>（设计意图：</w:t>
      </w:r>
      <w:r>
        <w:rPr>
          <w:rFonts w:hint="eastAsia" w:ascii="楷体" w:hAnsi="楷体" w:eastAsia="楷体"/>
          <w:color w:val="000000"/>
          <w:sz w:val="24"/>
          <w:szCs w:val="24"/>
        </w:rPr>
        <w:t>对于革命，学生太陌生；对于革命事迹的伟大，学生难以感同身受。因此，上课之前，让学生收集相关的资料，有助于学生了解、感受那些令人难忘的历史事件。</w:t>
      </w:r>
      <w:r>
        <w:rPr>
          <w:rFonts w:hint="eastAsia" w:ascii="楷体" w:hAnsi="楷体" w:eastAsia="楷体"/>
          <w:b/>
          <w:color w:val="000000"/>
          <w:sz w:val="24"/>
          <w:szCs w:val="24"/>
        </w:rPr>
        <w:t>）</w:t>
      </w:r>
    </w:p>
    <w:p w14:paraId="64C68B1B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三、初读课文,学习字词</w:t>
      </w:r>
    </w:p>
    <w:p w14:paraId="2FD368F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C6FBE79">
      <w:pPr>
        <w:spacing w:after="0" w:line="360" w:lineRule="auto"/>
        <w:ind w:firstLine="480" w:firstLineChars="200"/>
        <w:rPr>
          <w:rFonts w:ascii="宋体" w:hAnsi="宋体" w:cs="楷体"/>
          <w:color w:val="000000" w:themeColor="text1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</w:t>
      </w:r>
      <w:r>
        <w:rPr>
          <w:rFonts w:hint="eastAsia" w:ascii="宋体" w:hAnsi="宋体" w:cs="楷体"/>
          <w:color w:val="000000" w:themeColor="text1"/>
          <w:sz w:val="24"/>
          <w:szCs w:val="24"/>
        </w:rPr>
        <w:t>自由读课文，读准字音，读通句子。思考：本文是按照什么顺序写的？</w:t>
      </w:r>
    </w:p>
    <w:p w14:paraId="45EB1E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（2）学生自由读课文，并思考相关问题。</w:t>
      </w:r>
    </w:p>
    <w:p w14:paraId="680C0E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预设：事情发展顺序。</w:t>
      </w:r>
    </w:p>
    <w:p w14:paraId="31990FA0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让学生通过阅读初步感知，培养学生边读边思考的习惯。</w:t>
      </w:r>
      <w:r>
        <w:rPr>
          <w:rFonts w:hint="eastAsia" w:ascii="宋体" w:hAnsi="宋体"/>
          <w:sz w:val="24"/>
          <w:szCs w:val="24"/>
        </w:rPr>
        <w:t>）</w:t>
      </w:r>
    </w:p>
    <w:p w14:paraId="57F9334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0E30456B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出示词语：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狡猾  迸射  战壕  扑哧  匍匐  隐蔽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凹地  坚毅  封锁  嘹亮  震撼  郅顺义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地动山摇  接二连三  昂首挺胸</w:t>
      </w:r>
    </w:p>
    <w:p w14:paraId="6CE3D690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教师指名读词语，同学间注意纠正字音。</w:t>
      </w:r>
    </w:p>
    <w:p w14:paraId="7BAB3118">
      <w:pPr>
        <w:spacing w:after="0" w:line="440" w:lineRule="exact"/>
        <w:ind w:firstLine="482" w:firstLineChars="200"/>
        <w:rPr>
          <w:rFonts w:ascii="楷体" w:hAnsi="楷体" w:eastAsia="楷体"/>
          <w:b/>
          <w:color w:val="000000"/>
          <w:sz w:val="24"/>
          <w:szCs w:val="24"/>
        </w:rPr>
      </w:pPr>
      <w:r>
        <w:rPr>
          <w:rFonts w:hint="eastAsia" w:ascii="楷体" w:hAnsi="楷体" w:eastAsia="楷体"/>
          <w:b/>
          <w:color w:val="000000"/>
          <w:sz w:val="24"/>
          <w:szCs w:val="24"/>
        </w:rPr>
        <w:t>（设计意图：</w:t>
      </w:r>
      <w:r>
        <w:rPr>
          <w:rFonts w:hint="eastAsia" w:ascii="楷体" w:hAnsi="楷体" w:eastAsia="楷体"/>
          <w:color w:val="000000"/>
          <w:sz w:val="24"/>
          <w:szCs w:val="24"/>
        </w:rPr>
        <w:t>“磨刀不误砍柴工”，生字词的学习，帮助学生扫清阅读障碍，拉近学生与文本间的距离，为下文的学习做好铺垫。</w:t>
      </w:r>
      <w:r>
        <w:rPr>
          <w:rFonts w:hint="eastAsia" w:ascii="楷体" w:hAnsi="楷体" w:eastAsia="楷体"/>
          <w:b/>
          <w:color w:val="000000"/>
          <w:sz w:val="24"/>
          <w:szCs w:val="24"/>
        </w:rPr>
        <w:t>）</w:t>
      </w:r>
    </w:p>
    <w:p w14:paraId="71875D60">
      <w:pPr>
        <w:spacing w:after="0" w:line="440" w:lineRule="exact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</w:p>
    <w:p w14:paraId="71162F39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四、再读课文，厘清写作顺序，明确内容 </w:t>
      </w:r>
    </w:p>
    <w:p w14:paraId="7B1E87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教师引出示要求：默读课文，思考：</w:t>
      </w:r>
      <w:bookmarkStart w:id="3" w:name="_Hlk121043792"/>
      <w:r>
        <w:rPr>
          <w:rFonts w:hint="eastAsia" w:ascii="宋体" w:hAnsi="宋体"/>
          <w:sz w:val="24"/>
          <w:szCs w:val="24"/>
        </w:rPr>
        <w:t>文章可以分为几部分？</w:t>
      </w:r>
    </w:p>
    <w:p w14:paraId="5D442B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bookmarkEnd w:id="3"/>
      <w:r>
        <w:rPr>
          <w:rFonts w:hint="eastAsia" w:ascii="宋体" w:hAnsi="宋体"/>
          <w:sz w:val="24"/>
          <w:szCs w:val="24"/>
        </w:rPr>
        <w:t>：本文是按照事情发展顺序来写的，可以分为三部分。</w:t>
      </w:r>
    </w:p>
    <w:p w14:paraId="1B562A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第一部分（1）炸暗堡的原因。</w:t>
      </w:r>
    </w:p>
    <w:p w14:paraId="53A3467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第二部分（2—</w:t>
      </w: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）炸暗堡的经过。</w:t>
      </w:r>
    </w:p>
    <w:p w14:paraId="39D3FF0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第三部分（8）炸暗堡的结果。</w:t>
      </w:r>
    </w:p>
    <w:p w14:paraId="14EC872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bookmarkStart w:id="4" w:name="_Hlk121044351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4"/>
      <w:bookmarkStart w:id="5" w:name="_Hlk121047641"/>
      <w:r>
        <w:rPr>
          <w:rFonts w:hint="eastAsia" w:ascii="宋体" w:hAnsi="宋体"/>
          <w:sz w:val="24"/>
          <w:szCs w:val="24"/>
        </w:rPr>
        <w:t>教师出示要求：</w:t>
      </w:r>
      <w:bookmarkEnd w:id="5"/>
      <w:r>
        <w:rPr>
          <w:rFonts w:hint="eastAsia" w:ascii="宋体" w:hAnsi="宋体"/>
          <w:sz w:val="24"/>
          <w:szCs w:val="24"/>
        </w:rPr>
        <w:t>根据“学习提示”，明确本节课的学习任务吧。</w:t>
      </w:r>
      <w:r>
        <w:rPr>
          <w:rFonts w:ascii="宋体" w:hAnsi="宋体"/>
          <w:sz w:val="24"/>
          <w:szCs w:val="24"/>
        </w:rPr>
        <w:t xml:space="preserve"> </w:t>
      </w:r>
    </w:p>
    <w:p w14:paraId="510A303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学习提示：</w:t>
      </w:r>
    </w:p>
    <w:p w14:paraId="0EE9C08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（1）默读课文，说一说董存瑞是一个怎样的战士。</w:t>
      </w:r>
    </w:p>
    <w:p w14:paraId="388A99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（2）再找出描写董存瑞神态、言行的句子读一读，和同学交流这些描写对刻画人物有什么作用。</w:t>
      </w:r>
    </w:p>
    <w:p w14:paraId="382754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学生交流汇报，教师相机指导</w:t>
      </w:r>
      <w:bookmarkStart w:id="6" w:name="_Hlk121046951"/>
      <w:r>
        <w:rPr>
          <w:rFonts w:hint="eastAsia" w:ascii="宋体" w:hAnsi="宋体"/>
          <w:sz w:val="24"/>
          <w:szCs w:val="24"/>
        </w:rPr>
        <w:t>。</w:t>
      </w:r>
    </w:p>
    <w:p w14:paraId="57E150D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/>
        </w:rPr>
        <w:t xml:space="preserve"> 完成任务一：</w:t>
      </w:r>
      <w:r>
        <w:rPr>
          <w:rFonts w:hint="eastAsia" w:ascii="宋体" w:hAnsi="宋体"/>
          <w:sz w:val="24"/>
          <w:szCs w:val="24"/>
        </w:rPr>
        <w:t>默读课文，说一说董存瑞是一个怎样的战士。</w:t>
      </w:r>
      <w:bookmarkStart w:id="7" w:name="_Hlk121155477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bookmarkEnd w:id="6"/>
    <w:bookmarkEnd w:id="7"/>
    <w:p w14:paraId="79E75DF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预设：董存瑞是一个英勇无畏、不怕牺牲、机智勇敢、舍生忘死、视死如归的人。</w:t>
      </w:r>
    </w:p>
    <w:p w14:paraId="3C0C8AF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思考任务二：</w:t>
      </w:r>
      <w:bookmarkStart w:id="8" w:name="_Hlk121155527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8"/>
    </w:p>
    <w:p w14:paraId="483D3061">
      <w:pPr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（1）默读第2—7自然段，找出描写董存瑞神态、言行的句子读一读，并作简单批注。</w:t>
      </w:r>
    </w:p>
    <w:p w14:paraId="6E75C79C">
      <w:pPr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（2）小组交流这些描写对刻画人物有什么作用。</w:t>
      </w:r>
    </w:p>
    <w:p w14:paraId="3777ABBA">
      <w:pPr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想一想</w:t>
      </w:r>
      <w:bookmarkStart w:id="9" w:name="_Hlk121155593"/>
      <w:r>
        <w:rPr>
          <w:rFonts w:hint="eastAsia" w:ascii="宋体" w:hAnsi="宋体"/>
          <w:sz w:val="24"/>
          <w:szCs w:val="24"/>
        </w:rPr>
        <w:t>董存瑞炸暗堡的过程可以分成</w:t>
      </w:r>
      <w:bookmarkEnd w:id="9"/>
      <w:r>
        <w:rPr>
          <w:rFonts w:hint="eastAsia" w:ascii="宋体" w:hAnsi="宋体"/>
          <w:sz w:val="24"/>
          <w:szCs w:val="24"/>
        </w:rPr>
        <w:t>几步？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503C262">
      <w:pPr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预设：董存瑞炸暗堡的过程可以分成3步：请求炸暗堡、逼近暗堡、舍身炸暗堡。</w:t>
      </w:r>
    </w:p>
    <w:p w14:paraId="7C44EBD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bookmarkStart w:id="10" w:name="_Hlk121047582"/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>.</w:t>
      </w:r>
      <w:bookmarkStart w:id="11" w:name="_Hlk121156073"/>
      <w:r>
        <w:rPr>
          <w:rFonts w:hint="eastAsia" w:ascii="宋体" w:hAnsi="宋体"/>
          <w:sz w:val="24"/>
          <w:szCs w:val="24"/>
        </w:rPr>
        <w:t>品析人物语言，学习“请求炸暗堡”。</w:t>
      </w:r>
      <w:bookmarkEnd w:id="10"/>
      <w:bookmarkStart w:id="12" w:name="_Hlk121158558"/>
      <w:bookmarkStart w:id="13" w:name="_Hlk121048534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11"/>
      <w:bookmarkEnd w:id="12"/>
    </w:p>
    <w:p w14:paraId="7B18607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>教师引导：找出董存瑞请求炸暗堡的句子，把你印象深刻的地方勾画出来，可以在旁边写写你的体会。</w:t>
      </w:r>
    </w:p>
    <w:p w14:paraId="7139621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>预设1：神态：瞪着  迸射    动作：跑  说      语言：连长，我去炸掉它！</w:t>
      </w:r>
    </w:p>
    <w:p w14:paraId="4175C4E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>预设2：这句话抓住了人物董存瑞的神态描写，说明了董存瑞对敌人的憎恨和炸暗堡的决心。</w:t>
      </w:r>
    </w:p>
    <w:bookmarkEnd w:id="13"/>
    <w:p w14:paraId="5E0EDD8E">
      <w:pPr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/>
          <w:sz w:val="24"/>
          <w:szCs w:val="24"/>
        </w:rPr>
        <w:t>8.</w:t>
      </w:r>
      <w:r>
        <w:rPr>
          <w:rFonts w:hint="eastAsia" w:ascii="宋体" w:hAnsi="宋体"/>
          <w:sz w:val="24"/>
          <w:szCs w:val="24"/>
        </w:rPr>
        <w:t xml:space="preserve"> 品析人物语言，学习“逼近暗堡”。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、1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B56670D">
      <w:pPr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教师引导：认真读一读董存瑞逼近暗堡的段落，运用了什么描写？可以从中看出董存瑞是个什么样的人？</w:t>
      </w:r>
    </w:p>
    <w:p w14:paraId="3CBC4F17">
      <w:pPr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预设1：动作描写：抱起 跃出 冲 跃进几步 再跃进几步</w:t>
      </w:r>
    </w:p>
    <w:p w14:paraId="1F32F874">
      <w:pPr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从中可以看出董存瑞是一个英勇无畏、不怕牺牲、机智勇敢、动作敏捷的人。</w:t>
      </w:r>
    </w:p>
    <w:p w14:paraId="01723E7B">
      <w:pPr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预设2：动作描写：忽左忽右、匍匐、向前滚</w:t>
      </w:r>
    </w:p>
    <w:p w14:paraId="16D39AFA">
      <w:pPr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从中可以看出董存瑞是一个英勇无畏、沉着冷静的人。</w:t>
      </w:r>
    </w:p>
    <w:p w14:paraId="4EED1554">
      <w:pPr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预设3：动作描写：身子一震、他用手一摸、猛冲</w:t>
      </w:r>
    </w:p>
    <w:p w14:paraId="785818CF">
      <w:pPr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从中可以看出董存瑞即使受伤，也没有退缩。为了革命事业，早已将自己的生死置之度外。</w:t>
      </w:r>
    </w:p>
    <w:p w14:paraId="66BCA4E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品析人物语言，学习“舍身炸碉堡”。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16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——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E0EF46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（1）教师出示要求：默读第7自然段，结合教材插图，想一想董存瑞是怎样炸掉暗堡的？</w:t>
      </w:r>
    </w:p>
    <w:p w14:paraId="4EC20B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教师出示课件：这座桥有一人多高，两边是光滑的斜坡。</w:t>
      </w:r>
    </w:p>
    <w:p w14:paraId="053FF47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河沿上，试了两次，都滑了下来。</w:t>
      </w:r>
    </w:p>
    <w:p w14:paraId="019206D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河床上，又无法炸毁暗堡。</w:t>
      </w:r>
    </w:p>
    <w:p w14:paraId="5A1E4EB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教师引导：从这些句子你感受到了什么？</w:t>
      </w:r>
    </w:p>
    <w:p w14:paraId="57BF65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预设：没有合适的地方可以安放炸药包。</w:t>
      </w:r>
    </w:p>
    <w:p w14:paraId="649A583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（2）教师出示课件：就在这时候，嘹亮的冲锋号响了，惊天动地的喊杀声由远而近。</w:t>
      </w:r>
    </w:p>
    <w:p w14:paraId="1036945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教师引导：当时的形势怎么样？</w:t>
      </w:r>
    </w:p>
    <w:p w14:paraId="18E5921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预设：大部队已经冲上来了，如果还不炸掉暗堡，就会有更多的战士死去，炸掉暗堡已经迫在眉睫。</w:t>
      </w:r>
    </w:p>
    <w:p w14:paraId="3A2256F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（3）教师提出要求：在这万分紧急的关头，董存瑞是怎么做的？</w:t>
      </w:r>
    </w:p>
    <w:p w14:paraId="526E4C8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出示词语：昂首挺胸 站住 托起 顶住 一拉</w:t>
      </w:r>
    </w:p>
    <w:p w14:paraId="6C7B470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教师引导：从这些词语你看出了什么？</w:t>
      </w:r>
    </w:p>
    <w:p w14:paraId="50611C9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预设：运用了动作描写。</w:t>
      </w:r>
    </w:p>
    <w:p w14:paraId="3893355C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出示语句：钢铸一般的脸。两眼放射着坚毅的光芒。</w:t>
      </w:r>
    </w:p>
    <w:p w14:paraId="0272D61B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教师引导：这些句子运用了什么描写？</w:t>
      </w:r>
    </w:p>
    <w:p w14:paraId="0A8C6875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预设：运用了神态描写。</w:t>
      </w:r>
    </w:p>
    <w:p w14:paraId="47900F25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出示语句：“同志们，为了新中国，冲啊！”</w:t>
      </w:r>
    </w:p>
    <w:p w14:paraId="7CA1E993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教师引导：这是什么描写？</w:t>
      </w:r>
    </w:p>
    <w:p w14:paraId="6A8AB9F1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预设：语言描写。</w:t>
      </w:r>
    </w:p>
    <w:p w14:paraId="670C3109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教师引导：从中看出董存瑞是一个什么样的人？</w:t>
      </w:r>
    </w:p>
    <w:p w14:paraId="59C201FB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预设：视死如归。</w:t>
      </w:r>
    </w:p>
    <w:p w14:paraId="02D2E09D">
      <w:pPr>
        <w:spacing w:after="0" w:line="360" w:lineRule="auto"/>
        <w:ind w:firstLine="240" w:firstLineChars="1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寻找关键语句，通过句子来感悟人物形象，这样有利于培养学生自主学习、自主解决问题与合作解决问题的能力。）</w:t>
      </w:r>
    </w:p>
    <w:p w14:paraId="6EFFA61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</w:t>
      </w:r>
      <w:r>
        <w:rPr>
          <w:rFonts w:ascii="楷体" w:hAnsi="楷体" w:eastAsia="楷体"/>
          <w:sz w:val="24"/>
          <w:szCs w:val="24"/>
        </w:rPr>
        <w:t>0.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小结：为了炸暗堡，董存瑞宁愿“舍身”，他舍身为国的精神将永垂不朽。</w:t>
      </w:r>
    </w:p>
    <w:p w14:paraId="6094F138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</w:rPr>
        <w:t>五、主题概括，拓展延伸</w:t>
      </w:r>
    </w:p>
    <w:p w14:paraId="4CF6C8C9">
      <w:pPr>
        <w:spacing w:after="0" w:line="360" w:lineRule="auto"/>
        <w:ind w:firstLine="480" w:firstLineChars="200"/>
        <w:rPr>
          <w:rFonts w:ascii="宋体" w:hAnsi="宋体"/>
          <w:bCs/>
          <w:color w:val="000000" w:themeColor="text1"/>
          <w:sz w:val="24"/>
          <w:szCs w:val="24"/>
        </w:rPr>
      </w:pPr>
      <w:r>
        <w:rPr>
          <w:rFonts w:ascii="宋体" w:hAnsi="宋体"/>
          <w:bCs/>
          <w:color w:val="000000" w:themeColor="text1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教师带领学生一起做文章结构梳理。</w:t>
      </w:r>
    </w:p>
    <w:p w14:paraId="32819FE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DF8B4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这篇课文介绍了战斗英雄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董存瑞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在解放隆化的战斗中，舍身炸掉敌人的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暗堡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为大部队开辟了前进的道路，而自己却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壮烈牺牲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的英雄事迹。</w:t>
      </w:r>
    </w:p>
    <w:p w14:paraId="67EEE50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2.拓展延伸</w:t>
      </w:r>
      <w:bookmarkStart w:id="14" w:name="_Hlk121052178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14"/>
    </w:p>
    <w:p w14:paraId="52D52D4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教师出示刘胡兰资料。</w:t>
      </w:r>
    </w:p>
    <w:p w14:paraId="5736368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刘胡兰：1946年10月，国民党军进犯文水县城。刘胡兰以自己年纪小、熟悉环境为由，主动要求留下来，组织群众掩埋粮食，并配合武工队镇压了反动村长。1947年1月12日，刘胡兰因叛徒出卖被捕。在敌人的威胁面前，她坚贞不屈，大义凛然。敌人为了使她屈服，在她面前将同时被捕的6位革命群众用铡刀杀害。刘胡兰毫无惧色，从容走向铡刀，壮烈牺牲，尚未满15周岁。毛主席专门为刘胡兰题词：“生的伟大，死的光荣”。</w:t>
      </w:r>
    </w:p>
    <w:p w14:paraId="55D60AE4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</w:rPr>
        <w:t>五、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0F6CBBB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96A7B7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教师提出问题：作为小学生，你认为我们可以为祖国做些什么呢？</w:t>
      </w:r>
    </w:p>
    <w:p w14:paraId="650EE3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学生汇报交流。</w:t>
      </w:r>
    </w:p>
    <w:p w14:paraId="07371DE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预设：我们要好好学习，用知识为祖国贡献自己的力量。</w:t>
      </w:r>
    </w:p>
    <w:p w14:paraId="688393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教师布置作业：上网查找资料，看看还有哪些像董存瑞一样的革命烈士，了解他们的英雄事迹，再把这些事迹讲给家人或朋友听。</w:t>
      </w:r>
      <w:r>
        <w:rPr>
          <w:rFonts w:ascii="宋体" w:hAnsi="宋体"/>
          <w:sz w:val="24"/>
          <w:szCs w:val="24"/>
        </w:rPr>
        <w:t xml:space="preserve"> </w:t>
      </w:r>
    </w:p>
    <w:p w14:paraId="1AD1460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9782A58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drawing>
          <wp:inline distT="0" distB="0" distL="0" distR="0">
            <wp:extent cx="4257675" cy="2145665"/>
            <wp:effectExtent l="0" t="0" r="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7376" cy="2161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D6DD3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26B1B2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《董存瑞舍身炸暗堡》这篇文章是一篇略读课文，是对学生进行革命传统教育的好教材。为了突出重点，突破难点，教学时我努力做到以下几点：</w:t>
      </w:r>
    </w:p>
    <w:p w14:paraId="51FDAFC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课文是按事情发展的顺序来写的，学生在理解上不能抓住主要内容，找不到文章的重点。备课前我也去查阅了有关事情发展顺序的文章的教学方法，可以采取“抓关键词”法，即从整体入手，通过整体感悟，让学生直接触及中心正题，抓住重点段落进行研读，抓住主要人物的动作、语言、神态描写的词语，放弃逐字逐句的讲解。于是在本课的教学过程中，我从以下两个方面入手：第一方面，从课题入手，逐步展开分析。课文的题目是作者对全文思想内容最鲜明、最精练的概括。审题能帮助学生理解作者是怎样根据中心思想选择材料，安排材料的，从而正确理解题目和文字的关系。教师在释题时，注意抓住题目中的关键词语，帮助学生理解课文，从整体上理清文章的脉络，概括出董存瑞炸暗堡的过程；第二方面，以神态、语言、动作描写的词语为主，通过这些词语引导学生去分析人物形象，体会董存瑞的人物品质，从而感受革命烈士的献身精神。</w:t>
      </w:r>
    </w:p>
    <w:p w14:paraId="0C4CAAB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F4D4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4412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3FB14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89F0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A358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1F87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73C5"/>
    <w:rsid w:val="00024CD9"/>
    <w:rsid w:val="000277D9"/>
    <w:rsid w:val="0003170B"/>
    <w:rsid w:val="00031D32"/>
    <w:rsid w:val="00036EC1"/>
    <w:rsid w:val="00047048"/>
    <w:rsid w:val="00051704"/>
    <w:rsid w:val="00052955"/>
    <w:rsid w:val="000534D3"/>
    <w:rsid w:val="00060706"/>
    <w:rsid w:val="000657BD"/>
    <w:rsid w:val="0006672E"/>
    <w:rsid w:val="00066D29"/>
    <w:rsid w:val="000730EC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46195"/>
    <w:rsid w:val="0015059C"/>
    <w:rsid w:val="00150D97"/>
    <w:rsid w:val="0015749C"/>
    <w:rsid w:val="00160E9E"/>
    <w:rsid w:val="001633F5"/>
    <w:rsid w:val="001642EF"/>
    <w:rsid w:val="00164EA0"/>
    <w:rsid w:val="00165CD8"/>
    <w:rsid w:val="00171D30"/>
    <w:rsid w:val="0019048E"/>
    <w:rsid w:val="001907C2"/>
    <w:rsid w:val="001A0051"/>
    <w:rsid w:val="001B02F0"/>
    <w:rsid w:val="001B5B85"/>
    <w:rsid w:val="001C536E"/>
    <w:rsid w:val="001C5AB7"/>
    <w:rsid w:val="001D1A4D"/>
    <w:rsid w:val="001E1C37"/>
    <w:rsid w:val="001E6B86"/>
    <w:rsid w:val="001F17A7"/>
    <w:rsid w:val="002116F5"/>
    <w:rsid w:val="0022006C"/>
    <w:rsid w:val="00223BAF"/>
    <w:rsid w:val="00225E37"/>
    <w:rsid w:val="0023527F"/>
    <w:rsid w:val="002625D2"/>
    <w:rsid w:val="00263118"/>
    <w:rsid w:val="0026425F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A7EAE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1F8"/>
    <w:rsid w:val="00323B43"/>
    <w:rsid w:val="00324587"/>
    <w:rsid w:val="00330C7B"/>
    <w:rsid w:val="00346643"/>
    <w:rsid w:val="0036623A"/>
    <w:rsid w:val="00376889"/>
    <w:rsid w:val="00381329"/>
    <w:rsid w:val="003A6D5E"/>
    <w:rsid w:val="003A7CE6"/>
    <w:rsid w:val="003B24F9"/>
    <w:rsid w:val="003B4E56"/>
    <w:rsid w:val="003C5667"/>
    <w:rsid w:val="003D3721"/>
    <w:rsid w:val="003D37D8"/>
    <w:rsid w:val="003D6951"/>
    <w:rsid w:val="0040719F"/>
    <w:rsid w:val="0040765D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7608C"/>
    <w:rsid w:val="00480907"/>
    <w:rsid w:val="004904FE"/>
    <w:rsid w:val="0049068A"/>
    <w:rsid w:val="004A12B7"/>
    <w:rsid w:val="004A1B4A"/>
    <w:rsid w:val="004A6F07"/>
    <w:rsid w:val="004B0B90"/>
    <w:rsid w:val="004B1A21"/>
    <w:rsid w:val="004B353D"/>
    <w:rsid w:val="004C170C"/>
    <w:rsid w:val="004C4E82"/>
    <w:rsid w:val="004D2731"/>
    <w:rsid w:val="004D405E"/>
    <w:rsid w:val="004E17BC"/>
    <w:rsid w:val="005001CA"/>
    <w:rsid w:val="005039B7"/>
    <w:rsid w:val="005053E0"/>
    <w:rsid w:val="005133D6"/>
    <w:rsid w:val="005201BA"/>
    <w:rsid w:val="00524741"/>
    <w:rsid w:val="005333E0"/>
    <w:rsid w:val="00557FAF"/>
    <w:rsid w:val="00570518"/>
    <w:rsid w:val="005769CE"/>
    <w:rsid w:val="005B3146"/>
    <w:rsid w:val="005D4F17"/>
    <w:rsid w:val="00614AB4"/>
    <w:rsid w:val="00615416"/>
    <w:rsid w:val="00625A1C"/>
    <w:rsid w:val="00627A6A"/>
    <w:rsid w:val="00630754"/>
    <w:rsid w:val="00633D85"/>
    <w:rsid w:val="00647C0A"/>
    <w:rsid w:val="00653B8C"/>
    <w:rsid w:val="00654BE0"/>
    <w:rsid w:val="0066283B"/>
    <w:rsid w:val="00664EA0"/>
    <w:rsid w:val="00672AC7"/>
    <w:rsid w:val="0067353B"/>
    <w:rsid w:val="00676266"/>
    <w:rsid w:val="00681793"/>
    <w:rsid w:val="00682BAD"/>
    <w:rsid w:val="0068716C"/>
    <w:rsid w:val="006B4F60"/>
    <w:rsid w:val="006B683B"/>
    <w:rsid w:val="006C06C2"/>
    <w:rsid w:val="006D07E5"/>
    <w:rsid w:val="006D2497"/>
    <w:rsid w:val="006D4271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94A54"/>
    <w:rsid w:val="008A0785"/>
    <w:rsid w:val="008A22DC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132A7"/>
    <w:rsid w:val="0091517F"/>
    <w:rsid w:val="00930554"/>
    <w:rsid w:val="00943413"/>
    <w:rsid w:val="00950640"/>
    <w:rsid w:val="00954636"/>
    <w:rsid w:val="0095633B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13003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B0F07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61C3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BF71CE"/>
    <w:rsid w:val="00C17BBF"/>
    <w:rsid w:val="00C203DC"/>
    <w:rsid w:val="00C30CF4"/>
    <w:rsid w:val="00C31BB4"/>
    <w:rsid w:val="00C3419D"/>
    <w:rsid w:val="00C4469D"/>
    <w:rsid w:val="00C559A0"/>
    <w:rsid w:val="00C64416"/>
    <w:rsid w:val="00C76617"/>
    <w:rsid w:val="00C821E0"/>
    <w:rsid w:val="00C838BC"/>
    <w:rsid w:val="00C851E1"/>
    <w:rsid w:val="00C9454F"/>
    <w:rsid w:val="00C96BDD"/>
    <w:rsid w:val="00CA177C"/>
    <w:rsid w:val="00CA3637"/>
    <w:rsid w:val="00CC0C57"/>
    <w:rsid w:val="00CD5DA8"/>
    <w:rsid w:val="00CD60AC"/>
    <w:rsid w:val="00CE2658"/>
    <w:rsid w:val="00CF1CC3"/>
    <w:rsid w:val="00CF7DC4"/>
    <w:rsid w:val="00D06217"/>
    <w:rsid w:val="00D10BC7"/>
    <w:rsid w:val="00D168C3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897"/>
    <w:rsid w:val="00DB1AC7"/>
    <w:rsid w:val="00DC39BA"/>
    <w:rsid w:val="00DC649F"/>
    <w:rsid w:val="00DD27CC"/>
    <w:rsid w:val="00DD52F1"/>
    <w:rsid w:val="00DD5F9A"/>
    <w:rsid w:val="00DE4F16"/>
    <w:rsid w:val="00DF3205"/>
    <w:rsid w:val="00E02230"/>
    <w:rsid w:val="00E05607"/>
    <w:rsid w:val="00E05805"/>
    <w:rsid w:val="00E166AE"/>
    <w:rsid w:val="00E20518"/>
    <w:rsid w:val="00E205B0"/>
    <w:rsid w:val="00E306AC"/>
    <w:rsid w:val="00E31379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27A4"/>
    <w:rsid w:val="00E96D40"/>
    <w:rsid w:val="00E972C0"/>
    <w:rsid w:val="00E977BE"/>
    <w:rsid w:val="00E97BFE"/>
    <w:rsid w:val="00EA1854"/>
    <w:rsid w:val="00EA2C27"/>
    <w:rsid w:val="00EB1733"/>
    <w:rsid w:val="00EB72FB"/>
    <w:rsid w:val="00EC0A55"/>
    <w:rsid w:val="00EC0F94"/>
    <w:rsid w:val="00EC38EE"/>
    <w:rsid w:val="00EC751B"/>
    <w:rsid w:val="00ED3168"/>
    <w:rsid w:val="00EE00B5"/>
    <w:rsid w:val="00EF2E3A"/>
    <w:rsid w:val="00EF3EE3"/>
    <w:rsid w:val="00F025A4"/>
    <w:rsid w:val="00F04CFE"/>
    <w:rsid w:val="00F22641"/>
    <w:rsid w:val="00F31646"/>
    <w:rsid w:val="00F3740A"/>
    <w:rsid w:val="00F37653"/>
    <w:rsid w:val="00F37D55"/>
    <w:rsid w:val="00F45721"/>
    <w:rsid w:val="00F5695C"/>
    <w:rsid w:val="00F57389"/>
    <w:rsid w:val="00F61E85"/>
    <w:rsid w:val="00F716EE"/>
    <w:rsid w:val="00F74C62"/>
    <w:rsid w:val="00F81A08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0DB42A7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4028</Words>
  <Characters>4105</Characters>
  <Lines>30</Lines>
  <Paragraphs>8</Paragraphs>
  <TotalTime>0</TotalTime>
  <ScaleCrop>false</ScaleCrop>
  <LinksUpToDate>false</LinksUpToDate>
  <CharactersWithSpaces>4175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B903A97AD53147689E0A02B6C0B249D8_12</vt:lpwstr>
  </property>
</Properties>
</file>